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0"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14:ligatures w14:val="standardContextual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14:ligatures w14:val="standardContextual"/>
        </w:rPr>
        <w:t>大兴安岭农商银行关于修缮改造</w:t>
      </w:r>
    </w:p>
    <w:p>
      <w:pPr>
        <w:adjustRightInd w:val="0"/>
        <w:snapToGrid w:val="0"/>
        <w:spacing w:after="0" w:line="600" w:lineRule="exact"/>
        <w:jc w:val="center"/>
        <w:rPr>
          <w:rFonts w:hint="eastAsia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14:ligatures w14:val="standardContextual"/>
        </w:rPr>
        <w:t>党员活动室项目的采购通知</w:t>
      </w:r>
    </w:p>
    <w:p>
      <w:pP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各党支部：</w:t>
      </w:r>
    </w:p>
    <w:p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根据</w:t>
      </w:r>
      <w:r>
        <w:rPr>
          <w:rFonts w:ascii="Times New Roman" w:hAnsi="Times New Roman" w:eastAsia="仿宋" w:cs="Times New Roman"/>
          <w:sz w:val="32"/>
          <w:szCs w:val="32"/>
        </w:rPr>
        <w:t>《黑龙江省农村信用社联合社自行采购实施细则（试行）》相关规定，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现将“修缮改造党员活动室”采购事宜通知如下：</w:t>
      </w:r>
    </w:p>
    <w:p>
      <w:pPr>
        <w:adjustRightInd w:val="0"/>
        <w:snapToGrid w:val="0"/>
        <w:spacing w:after="0" w:line="600" w:lineRule="exact"/>
        <w:ind w:firstLine="643" w:firstLineChars="200"/>
        <w:jc w:val="both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1.项目名称</w:t>
      </w:r>
      <w:r>
        <w:rPr>
          <w:rFonts w:ascii="Times New Roman" w:hAnsi="Times New Roman" w:eastAsia="仿宋" w:cs="Times New Roman"/>
          <w:sz w:val="32"/>
          <w:szCs w:val="32"/>
        </w:rPr>
        <w:t>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采购电子显示屏及配套设施修缮改造党员活动室项目；</w:t>
      </w:r>
    </w:p>
    <w:p>
      <w:pPr>
        <w:adjustRightInd w:val="0"/>
        <w:snapToGrid w:val="0"/>
        <w:spacing w:after="0" w:line="600" w:lineRule="exact"/>
        <w:ind w:firstLine="643" w:firstLineChars="200"/>
        <w:jc w:val="both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2.采购方式</w:t>
      </w:r>
      <w:r>
        <w:rPr>
          <w:rFonts w:ascii="Times New Roman" w:hAnsi="Times New Roman" w:eastAsia="仿宋" w:cs="Times New Roman"/>
          <w:sz w:val="32"/>
          <w:szCs w:val="32"/>
        </w:rPr>
        <w:t>：邀请采购（竞争性谈判）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after="0" w:line="600" w:lineRule="exact"/>
        <w:ind w:firstLine="643" w:firstLineChars="200"/>
        <w:jc w:val="both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3.项目预算</w:t>
      </w:r>
      <w:r>
        <w:rPr>
          <w:rFonts w:ascii="Times New Roman" w:hAnsi="Times New Roman" w:eastAsia="仿宋" w:cs="Times New Roman"/>
          <w:sz w:val="32"/>
          <w:szCs w:val="32"/>
        </w:rPr>
        <w:t>：不超过人民币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" w:cs="Times New Roman"/>
          <w:sz w:val="32"/>
          <w:szCs w:val="32"/>
        </w:rPr>
        <w:t>万元（含税）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after="0" w:line="600" w:lineRule="exact"/>
        <w:ind w:firstLine="643" w:firstLineChars="200"/>
        <w:jc w:val="both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4.服务内容</w:t>
      </w:r>
      <w:r>
        <w:rPr>
          <w:rFonts w:ascii="Times New Roman" w:hAnsi="Times New Roman" w:eastAsia="仿宋" w:cs="Times New Roman"/>
          <w:sz w:val="32"/>
          <w:szCs w:val="32"/>
        </w:rPr>
        <w:t>：详</w:t>
      </w:r>
      <w:bookmarkStart w:id="0" w:name="_GoBack"/>
      <w:r>
        <w:rPr>
          <w:rFonts w:ascii="Times New Roman" w:hAnsi="Times New Roman" w:eastAsia="仿宋" w:cs="Times New Roman"/>
          <w:sz w:val="32"/>
          <w:szCs w:val="32"/>
        </w:rPr>
        <w:t>见本项目采购文件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after="0" w:line="600" w:lineRule="exact"/>
        <w:ind w:firstLine="643" w:firstLineChars="200"/>
        <w:jc w:val="both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5.受邀供应商</w:t>
      </w:r>
      <w:r>
        <w:rPr>
          <w:rFonts w:ascii="Times New Roman" w:hAnsi="Times New Roman" w:eastAsia="仿宋" w:cs="Times New Roman"/>
          <w:sz w:val="32"/>
          <w:szCs w:val="32"/>
        </w:rPr>
        <w:t>：已通过需求部门市场调研与评估，确定并向三家符合条件的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企业</w:t>
      </w:r>
      <w:r>
        <w:rPr>
          <w:rFonts w:ascii="Times New Roman" w:hAnsi="Times New Roman" w:eastAsia="仿宋" w:cs="Times New Roman"/>
          <w:sz w:val="32"/>
          <w:szCs w:val="32"/>
        </w:rPr>
        <w:t>发出邀请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；</w:t>
      </w:r>
    </w:p>
    <w:bookmarkEnd w:id="0"/>
    <w:p>
      <w:pPr>
        <w:adjustRightInd w:val="0"/>
        <w:snapToGrid w:val="0"/>
        <w:spacing w:after="0" w:line="600" w:lineRule="exact"/>
        <w:ind w:firstLine="643" w:firstLineChars="200"/>
        <w:jc w:val="both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6.评审信息</w:t>
      </w:r>
      <w:r>
        <w:rPr>
          <w:rFonts w:ascii="Times New Roman" w:hAnsi="Times New Roman" w:eastAsia="仿宋" w:cs="Times New Roman"/>
          <w:sz w:val="32"/>
          <w:szCs w:val="32"/>
        </w:rPr>
        <w:t>：本项目评审小组已按程序组建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after="0" w:line="60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特此通知。</w:t>
      </w:r>
    </w:p>
    <w:p>
      <w:pPr>
        <w:adjustRightInd w:val="0"/>
        <w:snapToGrid w:val="0"/>
        <w:spacing w:after="0" w:line="600" w:lineRule="exact"/>
        <w:jc w:val="both"/>
        <w:rPr>
          <w:rFonts w:ascii="Times New Roman" w:hAnsi="Times New Roman" w:eastAsia="仿宋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after="0" w:line="600" w:lineRule="exact"/>
        <w:ind w:firstLine="3200" w:firstLineChars="10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大兴安岭农村商业银行</w:t>
      </w:r>
    </w:p>
    <w:p>
      <w:pPr>
        <w:adjustRightInd w:val="0"/>
        <w:snapToGrid w:val="0"/>
        <w:spacing w:after="0" w:line="600" w:lineRule="exact"/>
        <w:ind w:left="210" w:leftChars="100" w:firstLine="2560" w:firstLineChars="8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股份有限公司集中采购办公室</w:t>
      </w:r>
    </w:p>
    <w:p>
      <w:pPr>
        <w:adjustRightInd w:val="0"/>
        <w:snapToGrid w:val="0"/>
        <w:spacing w:after="0" w:line="600" w:lineRule="exact"/>
        <w:ind w:firstLine="3520" w:firstLineChars="11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2025年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E193A"/>
    <w:rsid w:val="00CE1135"/>
    <w:rsid w:val="291D6FDC"/>
    <w:rsid w:val="383351FB"/>
    <w:rsid w:val="5C694E64"/>
    <w:rsid w:val="77AB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苏三白</dc:creator>
  <cp:lastModifiedBy>孙喜彤</cp:lastModifiedBy>
  <dcterms:modified xsi:type="dcterms:W3CDTF">2025-12-15T06:10:37Z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