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564" w:rsidRPr="00900F25" w:rsidRDefault="00A66564" w:rsidP="00A66564">
      <w:pPr>
        <w:rPr>
          <w:rFonts w:ascii="仿宋_GB2312" w:eastAsia="仿宋_GB2312" w:hAnsi="宋体" w:hint="eastAsia"/>
          <w:sz w:val="28"/>
          <w:szCs w:val="28"/>
        </w:rPr>
      </w:pPr>
    </w:p>
    <w:p w:rsidR="00A66564" w:rsidRPr="006477FD" w:rsidRDefault="009649B4" w:rsidP="00A66564">
      <w:pPr>
        <w:jc w:val="center"/>
        <w:rPr>
          <w:rFonts w:ascii="仿宋_GB2312" w:eastAsia="仿宋_GB2312" w:hAnsi="宋体" w:cs="宋体" w:hint="eastAsia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noProof/>
          <w:kern w:val="0"/>
          <w:sz w:val="24"/>
        </w:rPr>
        <w:t>黑龙江东宁农村</w:t>
      </w:r>
      <w:r w:rsidR="00A66564" w:rsidRPr="006477FD">
        <w:rPr>
          <w:rFonts w:ascii="仿宋_GB2312" w:eastAsia="仿宋_GB2312" w:hAnsi="宋体" w:cs="宋体" w:hint="eastAsia"/>
          <w:bCs/>
          <w:noProof/>
          <w:kern w:val="0"/>
          <w:sz w:val="24"/>
        </w:rPr>
        <w:t>商业银行股份有限公司</w:t>
      </w:r>
      <w:r w:rsidR="00A66564" w:rsidRPr="006477FD">
        <w:rPr>
          <w:rFonts w:ascii="仿宋_GB2312" w:eastAsia="仿宋_GB2312" w:hAnsi="宋体" w:cs="宋体" w:hint="eastAsia"/>
          <w:bCs/>
          <w:kern w:val="0"/>
          <w:sz w:val="24"/>
        </w:rPr>
        <w:t>外汇业务收费标准一览表</w:t>
      </w:r>
    </w:p>
    <w:tbl>
      <w:tblPr>
        <w:tblW w:w="10436" w:type="dxa"/>
        <w:tblInd w:w="-972" w:type="dxa"/>
        <w:tblLook w:val="0000"/>
      </w:tblPr>
      <w:tblGrid>
        <w:gridCol w:w="720"/>
        <w:gridCol w:w="2340"/>
        <w:gridCol w:w="720"/>
        <w:gridCol w:w="1260"/>
        <w:gridCol w:w="758"/>
        <w:gridCol w:w="758"/>
        <w:gridCol w:w="3880"/>
      </w:tblGrid>
      <w:tr w:rsidR="00A66564" w:rsidRPr="00A15AD7">
        <w:trPr>
          <w:trHeight w:hRule="exact" w:val="502"/>
        </w:trPr>
        <w:tc>
          <w:tcPr>
            <w:tcW w:w="3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A15AD7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业务项目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A15AD7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费率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A15AD7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下限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A15AD7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上限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A15AD7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A66564" w:rsidRPr="00A15AD7">
        <w:trPr>
          <w:trHeight w:hRule="exact" w:val="281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汇</w:t>
            </w:r>
          </w:p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出</w:t>
            </w:r>
          </w:p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汇</w:t>
            </w:r>
          </w:p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款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1、电汇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2、信、票汇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3、转汇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USD15/笔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4、修改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对公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50元/笔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5、退汇/止付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spacing w:line="240" w:lineRule="atLeast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对公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spacing w:line="240" w:lineRule="atLeast"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汇入汇款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1、转汇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USD15元/笔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费用在汇入款项中扣除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2、退汇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对公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USD20元/笔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费用在汇入款项中扣除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USD5元/笔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费用在汇入款项中扣除</w:t>
            </w:r>
          </w:p>
        </w:tc>
      </w:tr>
      <w:tr w:rsidR="00A66564" w:rsidRPr="00A15AD7">
        <w:trPr>
          <w:trHeight w:hRule="exact" w:val="659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托收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1、光票托收（粤港港币票据联合结算业务）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250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2、光票托收（非粤港港币票据联合结算业务）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对公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800</w:t>
            </w: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3、退票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5元/笔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4、跟单托收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1500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5、进口代收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6、修改托收委托书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7、退单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境外费用由委托人承担</w:t>
            </w:r>
          </w:p>
        </w:tc>
      </w:tr>
      <w:tr w:rsidR="00A66564" w:rsidRPr="00A15AD7">
        <w:trPr>
          <w:trHeight w:hRule="exact" w:val="962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进口信用证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1、开证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1.25‰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有效期超过一个季度的，每增加30天，按开证金额加收0.2‰的手续费，保证金部分的不加收。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2、修改/撤销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若修改，增额部分按开证费率补收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出口信用证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1、来证通知/转递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150元/笔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在我行议付可以免收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2、预先/修改/注销通知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3、审单/议付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1.25‰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4、保兑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1‰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按季收取，不足3个月按3个月收取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5、转让（不改变条款的转让）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300元/笔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6、转让（改变条款的转让）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500元/笔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7、信用证转让撤销/修改转让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8、不符点处理费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USD50/笔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1、银行询征函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100元/笔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1311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2、资信调查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不通过其他代理行或咨询公司的，USD50元/笔加通讯费用；通过其他代理行或咨询公司咨询的，视代理行或咨询公司收费适当上浮并加通讯费用。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3、各类凭证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收工本费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4、快递费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按快递公司收费标准收取</w:t>
            </w: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电报费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1、境内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对公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50元/笔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15AD7">
              <w:rPr>
                <w:rFonts w:ascii="宋体" w:hAnsi="宋体" w:cs="宋体" w:hint="eastAsia"/>
                <w:kern w:val="0"/>
                <w:szCs w:val="21"/>
              </w:rPr>
              <w:t>对私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20元/笔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2、境外（港澳台地区）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80元/笔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A66564" w:rsidRPr="00A15AD7">
        <w:trPr>
          <w:trHeight w:hRule="exact" w:val="278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3、境外（非港澳台地区）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A15AD7">
              <w:rPr>
                <w:rFonts w:ascii="宋体" w:hAnsi="宋体" w:hint="eastAsia"/>
                <w:kern w:val="0"/>
                <w:szCs w:val="21"/>
              </w:rPr>
              <w:t>150元/笔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564" w:rsidRPr="00A15AD7" w:rsidRDefault="00A66564" w:rsidP="00A6656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</w:tbl>
    <w:p w:rsidR="00A66564" w:rsidRDefault="00A66564"/>
    <w:sectPr w:rsidR="00A66564" w:rsidSect="00A66564">
      <w:pgSz w:w="11906" w:h="16838"/>
      <w:pgMar w:top="312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53" w:rsidRDefault="008E0F53" w:rsidP="00566C27">
      <w:r>
        <w:separator/>
      </w:r>
    </w:p>
  </w:endnote>
  <w:endnote w:type="continuationSeparator" w:id="0">
    <w:p w:rsidR="008E0F53" w:rsidRDefault="008E0F53" w:rsidP="00566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53" w:rsidRDefault="008E0F53" w:rsidP="00566C27">
      <w:r>
        <w:separator/>
      </w:r>
    </w:p>
  </w:footnote>
  <w:footnote w:type="continuationSeparator" w:id="0">
    <w:p w:rsidR="008E0F53" w:rsidRDefault="008E0F53" w:rsidP="00566C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564"/>
    <w:rsid w:val="00467F90"/>
    <w:rsid w:val="00566C27"/>
    <w:rsid w:val="008E0F53"/>
    <w:rsid w:val="009649B4"/>
    <w:rsid w:val="009C3556"/>
    <w:rsid w:val="00A66564"/>
    <w:rsid w:val="00EE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65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566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6C27"/>
    <w:rPr>
      <w:kern w:val="2"/>
      <w:sz w:val="18"/>
      <w:szCs w:val="18"/>
    </w:rPr>
  </w:style>
  <w:style w:type="paragraph" w:styleId="a4">
    <w:name w:val="footer"/>
    <w:basedOn w:val="a"/>
    <w:link w:val="Char0"/>
    <w:rsid w:val="00566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6C2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>WWW.YlmF.CoM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王涛</cp:lastModifiedBy>
  <cp:revision>2</cp:revision>
  <dcterms:created xsi:type="dcterms:W3CDTF">2018-04-20T01:48:00Z</dcterms:created>
  <dcterms:modified xsi:type="dcterms:W3CDTF">2018-04-20T01:48:00Z</dcterms:modified>
</cp:coreProperties>
</file>